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4040"/>
          <w:kern w:val="0"/>
          <w:sz w:val="36"/>
          <w:szCs w:val="36"/>
        </w:rPr>
      </w:pPr>
    </w:p>
    <w:p w:rsid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4040"/>
          <w:kern w:val="0"/>
          <w:sz w:val="36"/>
          <w:szCs w:val="36"/>
        </w:rPr>
      </w:pPr>
      <w:r>
        <w:rPr>
          <w:rFonts w:ascii="MyriadPro-SemiboldSemiCn" w:hAnsi="MyriadPro-SemiboldSemiCn" w:cs="MyriadPro-SemiboldSemiCn"/>
          <w:color w:val="FFFFFF"/>
          <w:kern w:val="0"/>
        </w:rPr>
        <w:t>PAS-421/422PAS-421/422</w:t>
      </w:r>
    </w:p>
    <w:p w:rsid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4040"/>
          <w:kern w:val="0"/>
          <w:sz w:val="36"/>
          <w:szCs w:val="36"/>
        </w:rPr>
      </w:pPr>
    </w:p>
    <w:p w:rsid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4040"/>
          <w:kern w:val="0"/>
          <w:sz w:val="36"/>
          <w:szCs w:val="36"/>
        </w:rPr>
      </w:pPr>
      <w:r w:rsidRPr="000E2AA4">
        <w:rPr>
          <w:rFonts w:ascii="MyriadPro-Bold" w:hAnsi="MyriadPro-Bold" w:cs="MyriadPro-Bold"/>
          <w:b/>
          <w:bCs/>
          <w:noProof/>
          <w:color w:val="004040"/>
          <w:kern w:val="0"/>
          <w:sz w:val="36"/>
          <w:szCs w:val="36"/>
        </w:rPr>
        <w:drawing>
          <wp:inline distT="0" distB="0" distL="0" distR="0">
            <wp:extent cx="1997580" cy="2644140"/>
            <wp:effectExtent l="0" t="0" r="3175" b="3810"/>
            <wp:docPr id="16382484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019" cy="265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4040"/>
          <w:kern w:val="0"/>
          <w:sz w:val="36"/>
          <w:szCs w:val="36"/>
        </w:rPr>
      </w:pPr>
    </w:p>
    <w:p w:rsid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4040"/>
          <w:kern w:val="0"/>
          <w:sz w:val="36"/>
          <w:szCs w:val="36"/>
        </w:rPr>
      </w:pPr>
    </w:p>
    <w:p w:rsid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4040"/>
          <w:kern w:val="0"/>
          <w:sz w:val="36"/>
          <w:szCs w:val="36"/>
        </w:rPr>
      </w:pPr>
      <w:r>
        <w:rPr>
          <w:rFonts w:ascii="MyriadPro-Bold" w:hAnsi="MyriadPro-Bold" w:cs="MyriadPro-Bold"/>
          <w:b/>
          <w:bCs/>
          <w:color w:val="004040"/>
          <w:kern w:val="0"/>
          <w:sz w:val="36"/>
          <w:szCs w:val="36"/>
        </w:rPr>
        <w:t xml:space="preserve">PAS-421/422 </w:t>
      </w:r>
      <w:r w:rsidRPr="000E2AA4">
        <w:rPr>
          <w:rFonts w:ascii="MyriadPro-Bold" w:hAnsi="MyriadPro-Bold" w:cs="MyriadPro-Bold"/>
          <w:b/>
          <w:bCs/>
          <w:color w:val="004040"/>
          <w:kern w:val="0"/>
          <w:sz w:val="36"/>
          <w:szCs w:val="36"/>
        </w:rPr>
        <w:sym w:font="Wingdings" w:char="F0E8"/>
      </w:r>
      <w:r>
        <w:rPr>
          <w:rFonts w:ascii="MyriadPro-Bold" w:hAnsi="MyriadPro-Bold" w:cs="MyriadPro-Bold"/>
          <w:b/>
          <w:bCs/>
          <w:color w:val="004040"/>
          <w:kern w:val="0"/>
          <w:sz w:val="36"/>
          <w:szCs w:val="36"/>
        </w:rPr>
        <w:t xml:space="preserve"> </w:t>
      </w:r>
      <w:r>
        <w:rPr>
          <w:rFonts w:ascii="MyriadPro-Bold" w:hAnsi="MyriadPro-Bold" w:cs="MyriadPro-Bold"/>
          <w:b/>
          <w:bCs/>
          <w:color w:val="004040"/>
          <w:kern w:val="0"/>
          <w:sz w:val="36"/>
          <w:szCs w:val="36"/>
        </w:rPr>
        <w:t>NILODOR</w:t>
      </w:r>
    </w:p>
    <w:p w:rsid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4040"/>
          <w:kern w:val="0"/>
          <w:sz w:val="36"/>
          <w:szCs w:val="36"/>
        </w:rPr>
      </w:pPr>
    </w:p>
    <w:p w:rsid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4040"/>
          <w:kern w:val="0"/>
        </w:rPr>
      </w:pPr>
      <w:r>
        <w:rPr>
          <w:rFonts w:ascii="MyriadPro-Regular" w:hAnsi="MyriadPro-Regular" w:cs="MyriadPro-Regular"/>
          <w:color w:val="004040"/>
          <w:kern w:val="0"/>
        </w:rPr>
        <w:t>Liquide neutralisant d’odeurs</w:t>
      </w:r>
    </w:p>
    <w:p w:rsidR="000E2AA4" w:rsidRP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4040"/>
          <w:kern w:val="0"/>
          <w:sz w:val="20"/>
          <w:szCs w:val="20"/>
        </w:rPr>
      </w:pPr>
      <w:r w:rsidRPr="000E2AA4">
        <w:rPr>
          <w:rFonts w:ascii="MyriadPro-SemiboldCond" w:hAnsi="MyriadPro-SemiboldCond" w:cs="MyriadPro-SemiboldCond"/>
          <w:color w:val="004040"/>
          <w:kern w:val="0"/>
          <w:sz w:val="20"/>
          <w:szCs w:val="20"/>
        </w:rPr>
        <w:t xml:space="preserve">Produit prêt à l’emploi </w:t>
      </w:r>
      <w:r w:rsidRPr="000E2AA4">
        <w:rPr>
          <w:rFonts w:ascii="MyriadPro-SemiboldCond" w:hAnsi="MyriadPro-SemiboldCond" w:cs="MyriadPro-SemiboldCond"/>
          <w:color w:val="40FFFF"/>
          <w:kern w:val="0"/>
          <w:sz w:val="20"/>
          <w:szCs w:val="20"/>
        </w:rPr>
        <w:t xml:space="preserve">• </w:t>
      </w:r>
      <w:r w:rsidRPr="000E2AA4">
        <w:rPr>
          <w:rFonts w:ascii="MyriadPro-SemiboldCond" w:hAnsi="MyriadPro-SemiboldCond" w:cs="MyriadPro-SemiboldCond"/>
          <w:color w:val="004040"/>
          <w:kern w:val="0"/>
          <w:sz w:val="20"/>
          <w:szCs w:val="20"/>
        </w:rPr>
        <w:t xml:space="preserve">Aspect : </w:t>
      </w:r>
      <w:r w:rsidRPr="000E2AA4">
        <w:rPr>
          <w:rFonts w:ascii="MyriadPro-Cond" w:hAnsi="MyriadPro-Cond" w:cs="MyriadPro-Cond"/>
          <w:color w:val="004040"/>
          <w:kern w:val="0"/>
          <w:sz w:val="20"/>
          <w:szCs w:val="20"/>
        </w:rPr>
        <w:t>liquide</w:t>
      </w:r>
    </w:p>
    <w:p w:rsidR="000E2AA4" w:rsidRP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4040"/>
          <w:kern w:val="0"/>
          <w:sz w:val="20"/>
          <w:szCs w:val="20"/>
        </w:rPr>
      </w:pPr>
      <w:r w:rsidRPr="000E2AA4">
        <w:rPr>
          <w:rFonts w:ascii="MyriadPro-SemiboldCond" w:hAnsi="MyriadPro-SemiboldCond" w:cs="MyriadPro-SemiboldCond"/>
          <w:color w:val="004040"/>
          <w:kern w:val="0"/>
          <w:sz w:val="20"/>
          <w:szCs w:val="20"/>
        </w:rPr>
        <w:t xml:space="preserve">Couleur : </w:t>
      </w:r>
      <w:r w:rsidRPr="000E2AA4">
        <w:rPr>
          <w:rFonts w:ascii="MyriadPro-Cond" w:hAnsi="MyriadPro-Cond" w:cs="MyriadPro-Cond"/>
          <w:color w:val="004040"/>
          <w:kern w:val="0"/>
          <w:sz w:val="20"/>
          <w:szCs w:val="20"/>
        </w:rPr>
        <w:t xml:space="preserve">jaune </w:t>
      </w:r>
      <w:r w:rsidRPr="000E2AA4">
        <w:rPr>
          <w:rFonts w:ascii="MyriadPro-SemiboldCond" w:hAnsi="MyriadPro-SemiboldCond" w:cs="MyriadPro-SemiboldCond"/>
          <w:color w:val="40FFFF"/>
          <w:kern w:val="0"/>
          <w:sz w:val="20"/>
          <w:szCs w:val="20"/>
        </w:rPr>
        <w:t xml:space="preserve">• </w:t>
      </w:r>
      <w:r w:rsidRPr="000E2AA4">
        <w:rPr>
          <w:rFonts w:ascii="MyriadPro-SemiboldCond" w:hAnsi="MyriadPro-SemiboldCond" w:cs="MyriadPro-SemiboldCond"/>
          <w:color w:val="004040"/>
          <w:kern w:val="0"/>
          <w:sz w:val="20"/>
          <w:szCs w:val="20"/>
        </w:rPr>
        <w:t xml:space="preserve">pH : </w:t>
      </w:r>
      <w:r w:rsidRPr="000E2AA4">
        <w:rPr>
          <w:rFonts w:ascii="MyriadPro-Cond" w:hAnsi="MyriadPro-Cond" w:cs="MyriadPro-Cond"/>
          <w:color w:val="004040"/>
          <w:kern w:val="0"/>
          <w:sz w:val="20"/>
          <w:szCs w:val="20"/>
        </w:rPr>
        <w:t>/</w:t>
      </w:r>
    </w:p>
    <w:p w:rsidR="000E2AA4" w:rsidRP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Cond" w:hAnsi="MyriadPro-Cond" w:cs="MyriadPro-Cond"/>
          <w:color w:val="004040"/>
          <w:kern w:val="0"/>
          <w:sz w:val="20"/>
          <w:szCs w:val="20"/>
        </w:rPr>
      </w:pPr>
      <w:r w:rsidRPr="000E2AA4">
        <w:rPr>
          <w:rFonts w:ascii="MyriadPro-SemiboldCond" w:hAnsi="MyriadPro-SemiboldCond" w:cs="MyriadPro-SemiboldCond"/>
          <w:color w:val="004040"/>
          <w:kern w:val="0"/>
          <w:sz w:val="20"/>
          <w:szCs w:val="20"/>
        </w:rPr>
        <w:t xml:space="preserve">Conditionnement : </w:t>
      </w:r>
      <w:r w:rsidRPr="000E2AA4">
        <w:rPr>
          <w:rFonts w:ascii="MyriadPro-Cond" w:hAnsi="MyriadPro-Cond" w:cs="MyriadPro-Cond"/>
          <w:color w:val="004040"/>
          <w:kern w:val="0"/>
          <w:sz w:val="20"/>
          <w:szCs w:val="20"/>
        </w:rPr>
        <w:t>500 ml (PAS-421) et 1 gallon (=3,78 L) (PAS-422)</w:t>
      </w:r>
    </w:p>
    <w:p w:rsidR="000E2AA4" w:rsidRP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4040"/>
          <w:kern w:val="0"/>
          <w:sz w:val="20"/>
          <w:szCs w:val="20"/>
        </w:rPr>
      </w:pPr>
      <w:r w:rsidRPr="000E2AA4">
        <w:rPr>
          <w:rFonts w:ascii="MyriadPro-Semibold" w:hAnsi="MyriadPro-Semibold" w:cs="MyriadPro-Semibold"/>
          <w:color w:val="004040"/>
          <w:kern w:val="0"/>
          <w:sz w:val="20"/>
          <w:szCs w:val="20"/>
        </w:rPr>
        <w:t>Composition &amp; technologie</w:t>
      </w:r>
    </w:p>
    <w:p w:rsidR="000E2AA4" w:rsidRP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4040"/>
          <w:kern w:val="0"/>
          <w:sz w:val="20"/>
          <w:szCs w:val="20"/>
        </w:rPr>
      </w:pPr>
      <w:r w:rsidRPr="000E2AA4">
        <w:rPr>
          <w:rFonts w:ascii="MyriadPro-Light" w:hAnsi="MyriadPro-Light" w:cs="MyriadPro-Light"/>
          <w:color w:val="004040"/>
          <w:kern w:val="0"/>
          <w:sz w:val="20"/>
          <w:szCs w:val="20"/>
        </w:rPr>
        <w:t>Liquide neutralisant d’odeurs concentré à base d’</w:t>
      </w:r>
      <w:r w:rsidRPr="000E2AA4">
        <w:rPr>
          <w:rFonts w:ascii="MyriadPro-Regular" w:hAnsi="MyriadPro-Regular" w:cs="MyriadPro-Regular"/>
          <w:color w:val="004040"/>
          <w:kern w:val="0"/>
          <w:sz w:val="20"/>
          <w:szCs w:val="20"/>
        </w:rPr>
        <w:t xml:space="preserve">huiles essentielles </w:t>
      </w:r>
      <w:r w:rsidRPr="000E2AA4">
        <w:rPr>
          <w:rFonts w:ascii="MyriadPro-Light" w:hAnsi="MyriadPro-Light" w:cs="MyriadPro-Light"/>
          <w:color w:val="004040"/>
          <w:kern w:val="0"/>
          <w:sz w:val="20"/>
          <w:szCs w:val="20"/>
        </w:rPr>
        <w:t>pour tous les espaces</w:t>
      </w:r>
    </w:p>
    <w:p w:rsidR="000E2AA4" w:rsidRP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4040"/>
          <w:kern w:val="0"/>
          <w:sz w:val="20"/>
          <w:szCs w:val="20"/>
        </w:rPr>
      </w:pPr>
      <w:r w:rsidRPr="000E2AA4">
        <w:rPr>
          <w:rFonts w:ascii="MyriadPro-Light" w:hAnsi="MyriadPro-Light" w:cs="MyriadPro-Light"/>
          <w:color w:val="004040"/>
          <w:kern w:val="0"/>
          <w:sz w:val="20"/>
          <w:szCs w:val="20"/>
        </w:rPr>
        <w:t>À</w:t>
      </w:r>
      <w:r w:rsidRPr="000E2AA4">
        <w:rPr>
          <w:rFonts w:ascii="MyriadPro-Light" w:hAnsi="MyriadPro-Light" w:cs="MyriadPro-Light"/>
          <w:color w:val="004040"/>
          <w:kern w:val="0"/>
          <w:sz w:val="20"/>
          <w:szCs w:val="20"/>
        </w:rPr>
        <w:t xml:space="preserve"> rafraîchir ou désodoriser.</w:t>
      </w:r>
    </w:p>
    <w:p w:rsidR="000E2AA4" w:rsidRP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4040"/>
          <w:kern w:val="0"/>
          <w:sz w:val="20"/>
          <w:szCs w:val="20"/>
        </w:rPr>
      </w:pPr>
      <w:r w:rsidRPr="000E2AA4">
        <w:rPr>
          <w:rFonts w:ascii="MyriadPro-Semibold" w:hAnsi="MyriadPro-Semibold" w:cs="MyriadPro-Semibold"/>
          <w:color w:val="004040"/>
          <w:kern w:val="0"/>
          <w:sz w:val="20"/>
          <w:szCs w:val="20"/>
        </w:rPr>
        <w:t>Utilisation</w:t>
      </w:r>
    </w:p>
    <w:p w:rsidR="000E2AA4" w:rsidRP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4040"/>
          <w:kern w:val="0"/>
          <w:sz w:val="20"/>
          <w:szCs w:val="20"/>
        </w:rPr>
      </w:pPr>
      <w:r w:rsidRPr="000E2AA4">
        <w:rPr>
          <w:rFonts w:ascii="MyriadPro-Light" w:hAnsi="MyriadPro-Light" w:cs="MyriadPro-Light"/>
          <w:color w:val="004040"/>
          <w:kern w:val="0"/>
          <w:sz w:val="20"/>
          <w:szCs w:val="20"/>
        </w:rPr>
        <w:t>Neutralisation d’odeurs résiduelles : nettoyage après sinistre (suie</w:t>
      </w:r>
      <w:proofErr w:type="gramStart"/>
      <w:r w:rsidRPr="000E2AA4">
        <w:rPr>
          <w:rFonts w:ascii="MyriadPro-Light" w:hAnsi="MyriadPro-Light" w:cs="MyriadPro-Light"/>
          <w:color w:val="004040"/>
          <w:kern w:val="0"/>
          <w:sz w:val="20"/>
          <w:szCs w:val="20"/>
        </w:rPr>
        <w:t>) ,</w:t>
      </w:r>
      <w:proofErr w:type="gramEnd"/>
      <w:r w:rsidRPr="000E2AA4">
        <w:rPr>
          <w:rFonts w:ascii="MyriadPro-Light" w:hAnsi="MyriadPro-Light" w:cs="MyriadPro-Light"/>
          <w:color w:val="004040"/>
          <w:kern w:val="0"/>
          <w:sz w:val="20"/>
          <w:szCs w:val="20"/>
        </w:rPr>
        <w:t xml:space="preserve"> chantier de peinture, odeurs de fuel,</w:t>
      </w:r>
    </w:p>
    <w:p w:rsidR="000E2AA4" w:rsidRP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4040"/>
          <w:kern w:val="0"/>
          <w:sz w:val="20"/>
          <w:szCs w:val="20"/>
        </w:rPr>
      </w:pPr>
      <w:r w:rsidRPr="000E2AA4">
        <w:rPr>
          <w:rFonts w:ascii="MyriadPro-Light" w:hAnsi="MyriadPro-Light" w:cs="MyriadPro-Light"/>
          <w:color w:val="004040"/>
          <w:kern w:val="0"/>
          <w:sz w:val="20"/>
          <w:szCs w:val="20"/>
        </w:rPr>
        <w:t>Odeurs</w:t>
      </w:r>
      <w:r w:rsidRPr="000E2AA4">
        <w:rPr>
          <w:rFonts w:ascii="MyriadPro-Light" w:hAnsi="MyriadPro-Light" w:cs="MyriadPro-Light"/>
          <w:color w:val="004040"/>
          <w:kern w:val="0"/>
          <w:sz w:val="20"/>
          <w:szCs w:val="20"/>
        </w:rPr>
        <w:t xml:space="preserve"> de détritus, odeurs de décomposition avancée, refoulement d’égouts…</w:t>
      </w:r>
    </w:p>
    <w:p w:rsidR="000E2AA4" w:rsidRP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4040"/>
          <w:kern w:val="0"/>
          <w:sz w:val="20"/>
          <w:szCs w:val="20"/>
        </w:rPr>
      </w:pPr>
      <w:r w:rsidRPr="000E2AA4">
        <w:rPr>
          <w:rFonts w:ascii="MyriadPro-Semibold" w:hAnsi="MyriadPro-Semibold" w:cs="MyriadPro-Semibold"/>
          <w:color w:val="004040"/>
          <w:kern w:val="0"/>
          <w:sz w:val="20"/>
          <w:szCs w:val="20"/>
        </w:rPr>
        <w:t>Méthode</w:t>
      </w:r>
    </w:p>
    <w:p w:rsidR="000E2AA4" w:rsidRP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4040"/>
          <w:kern w:val="0"/>
          <w:sz w:val="20"/>
          <w:szCs w:val="20"/>
        </w:rPr>
      </w:pPr>
      <w:r w:rsidRPr="000E2AA4">
        <w:rPr>
          <w:rFonts w:ascii="MyriadPro-Light" w:hAnsi="MyriadPro-Light" w:cs="MyriadPro-Light"/>
          <w:color w:val="004040"/>
          <w:kern w:val="0"/>
          <w:sz w:val="20"/>
          <w:szCs w:val="20"/>
        </w:rPr>
        <w:t>Imbiber les feutres type CONTROL’AIR avec ce liquide.</w:t>
      </w:r>
    </w:p>
    <w:p w:rsidR="000E2AA4" w:rsidRP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4040"/>
          <w:kern w:val="0"/>
          <w:sz w:val="20"/>
          <w:szCs w:val="20"/>
        </w:rPr>
      </w:pPr>
      <w:r w:rsidRPr="000E2AA4">
        <w:rPr>
          <w:rFonts w:ascii="MyriadPro-Light" w:hAnsi="MyriadPro-Light" w:cs="MyriadPro-Light"/>
          <w:color w:val="004040"/>
          <w:kern w:val="0"/>
          <w:sz w:val="20"/>
          <w:szCs w:val="20"/>
        </w:rPr>
        <w:t>Disperser les feutres imbibés dans les endroits à traiter et laisser agir.</w:t>
      </w:r>
    </w:p>
    <w:p w:rsidR="000E2AA4" w:rsidRP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4040"/>
          <w:kern w:val="0"/>
          <w:sz w:val="20"/>
          <w:szCs w:val="20"/>
        </w:rPr>
      </w:pPr>
      <w:r w:rsidRPr="000E2AA4">
        <w:rPr>
          <w:rFonts w:ascii="MyriadPro-Semibold" w:hAnsi="MyriadPro-Semibold" w:cs="MyriadPro-Semibold"/>
          <w:color w:val="004040"/>
          <w:kern w:val="0"/>
          <w:sz w:val="20"/>
          <w:szCs w:val="20"/>
        </w:rPr>
        <w:t>Avantages</w:t>
      </w:r>
    </w:p>
    <w:p w:rsidR="000E2AA4" w:rsidRPr="000E2AA4" w:rsidRDefault="000E2AA4" w:rsidP="000E2AA4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4040"/>
          <w:kern w:val="0"/>
          <w:sz w:val="20"/>
          <w:szCs w:val="20"/>
        </w:rPr>
      </w:pPr>
      <w:r w:rsidRPr="000E2AA4">
        <w:rPr>
          <w:rFonts w:ascii="MyriadPro-Light" w:hAnsi="MyriadPro-Light" w:cs="MyriadPro-Light"/>
          <w:color w:val="004040"/>
          <w:kern w:val="0"/>
          <w:sz w:val="20"/>
          <w:szCs w:val="20"/>
        </w:rPr>
        <w:t>1 goutte suffit pour neutraliser les odeurs d’une pièce de 25m3 pendant 24 heures. Solution 100% naturelle</w:t>
      </w:r>
    </w:p>
    <w:p w:rsidR="00000000" w:rsidRPr="000E2AA4" w:rsidRDefault="000E2AA4" w:rsidP="000E2AA4">
      <w:pPr>
        <w:rPr>
          <w:sz w:val="20"/>
          <w:szCs w:val="20"/>
        </w:rPr>
      </w:pPr>
      <w:r w:rsidRPr="000E2AA4">
        <w:rPr>
          <w:rFonts w:ascii="MyriadPro-Light" w:hAnsi="MyriadPro-Light" w:cs="MyriadPro-Light"/>
          <w:color w:val="004040"/>
          <w:kern w:val="0"/>
          <w:sz w:val="20"/>
          <w:szCs w:val="20"/>
        </w:rPr>
        <w:t>Neutralise les odeurs durant plus de 24h et procure une sensation de fraîcheur. Élimine tous types d’odeurs</w:t>
      </w:r>
    </w:p>
    <w:sectPr w:rsidR="00075C90" w:rsidRPr="000E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Semi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A4"/>
    <w:rsid w:val="000338E3"/>
    <w:rsid w:val="000E2AA4"/>
    <w:rsid w:val="00225B97"/>
    <w:rsid w:val="005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24A9"/>
  <w15:chartTrackingRefBased/>
  <w15:docId w15:val="{CBF1B6F0-FF17-41E9-AC43-BD7FE8EF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</dc:creator>
  <cp:keywords/>
  <dc:description/>
  <cp:lastModifiedBy>Ismail</cp:lastModifiedBy>
  <cp:revision>1</cp:revision>
  <dcterms:created xsi:type="dcterms:W3CDTF">2023-09-25T06:15:00Z</dcterms:created>
  <dcterms:modified xsi:type="dcterms:W3CDTF">2023-09-25T06:19:00Z</dcterms:modified>
</cp:coreProperties>
</file>